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EF3" w:rsidRPr="00AE79D9" w:rsidRDefault="00E12D7C" w:rsidP="00AE79D9">
      <w:pPr>
        <w:spacing w:line="480" w:lineRule="auto"/>
        <w:jc w:val="both"/>
        <w:rPr>
          <w:rFonts w:ascii="Times New Roman" w:hAnsi="Times New Roman" w:cs="Times New Roman"/>
          <w:b/>
          <w:sz w:val="24"/>
          <w:szCs w:val="24"/>
          <w:u w:val="single"/>
        </w:rPr>
      </w:pPr>
      <w:r w:rsidRPr="00AE79D9">
        <w:rPr>
          <w:rFonts w:ascii="Times New Roman" w:hAnsi="Times New Roman" w:cs="Times New Roman"/>
          <w:b/>
          <w:sz w:val="24"/>
          <w:szCs w:val="24"/>
          <w:u w:val="single"/>
        </w:rPr>
        <w:t>Experiment 2- Vector Forces</w:t>
      </w:r>
    </w:p>
    <w:p w:rsidR="00E12D7C" w:rsidRPr="00AE79D9" w:rsidRDefault="00E12D7C" w:rsidP="00AE79D9">
      <w:pPr>
        <w:spacing w:line="480" w:lineRule="auto"/>
        <w:jc w:val="both"/>
        <w:rPr>
          <w:rFonts w:ascii="Times New Roman" w:hAnsi="Times New Roman" w:cs="Times New Roman"/>
          <w:sz w:val="24"/>
          <w:szCs w:val="24"/>
        </w:rPr>
      </w:pPr>
      <w:r w:rsidRPr="00AE79D9">
        <w:rPr>
          <w:rFonts w:ascii="Times New Roman" w:hAnsi="Times New Roman" w:cs="Times New Roman"/>
          <w:sz w:val="24"/>
          <w:szCs w:val="24"/>
        </w:rPr>
        <w:t xml:space="preserve"> </w:t>
      </w:r>
      <w:r w:rsidR="0077780B" w:rsidRPr="00AE79D9">
        <w:rPr>
          <w:rFonts w:ascii="Times New Roman" w:hAnsi="Times New Roman" w:cs="Times New Roman"/>
          <w:b/>
          <w:sz w:val="24"/>
          <w:szCs w:val="24"/>
        </w:rPr>
        <w:t>Objective</w:t>
      </w:r>
      <w:r w:rsidRPr="00AE79D9">
        <w:rPr>
          <w:rFonts w:ascii="Times New Roman" w:hAnsi="Times New Roman" w:cs="Times New Roman"/>
          <w:b/>
          <w:sz w:val="24"/>
          <w:szCs w:val="24"/>
        </w:rPr>
        <w:t>:</w:t>
      </w:r>
      <w:r w:rsidRPr="00AE79D9">
        <w:rPr>
          <w:rFonts w:ascii="Times New Roman" w:hAnsi="Times New Roman" w:cs="Times New Roman"/>
          <w:sz w:val="24"/>
          <w:szCs w:val="24"/>
        </w:rPr>
        <w:t xml:space="preserve"> </w:t>
      </w:r>
      <w:r w:rsidR="007B442E">
        <w:rPr>
          <w:rFonts w:ascii="Times New Roman" w:hAnsi="Times New Roman" w:cs="Times New Roman"/>
          <w:sz w:val="24"/>
          <w:szCs w:val="24"/>
        </w:rPr>
        <w:t>The experiment is</w:t>
      </w:r>
      <w:r w:rsidR="0077780B" w:rsidRPr="00AE79D9">
        <w:rPr>
          <w:rFonts w:ascii="Times New Roman" w:hAnsi="Times New Roman" w:cs="Times New Roman"/>
          <w:sz w:val="24"/>
          <w:szCs w:val="24"/>
        </w:rPr>
        <w:t xml:space="preserve"> aimed at examining the</w:t>
      </w:r>
      <w:r w:rsidRPr="00AE79D9">
        <w:rPr>
          <w:rFonts w:ascii="Times New Roman" w:hAnsi="Times New Roman" w:cs="Times New Roman"/>
          <w:sz w:val="24"/>
          <w:szCs w:val="24"/>
        </w:rPr>
        <w:t xml:space="preserve"> equilibrium forces by the use of parallelogram/ triangle rule.</w:t>
      </w:r>
    </w:p>
    <w:p w:rsidR="00E12D7C" w:rsidRPr="00AE79D9" w:rsidRDefault="00E12D7C" w:rsidP="00AE79D9">
      <w:pPr>
        <w:spacing w:line="480" w:lineRule="auto"/>
        <w:jc w:val="both"/>
        <w:rPr>
          <w:rFonts w:ascii="Times New Roman" w:hAnsi="Times New Roman" w:cs="Times New Roman"/>
          <w:sz w:val="24"/>
          <w:szCs w:val="24"/>
        </w:rPr>
      </w:pPr>
      <w:r w:rsidRPr="00AE79D9">
        <w:rPr>
          <w:rFonts w:ascii="Times New Roman" w:hAnsi="Times New Roman" w:cs="Times New Roman"/>
          <w:b/>
          <w:sz w:val="24"/>
          <w:szCs w:val="24"/>
          <w:u w:val="single"/>
        </w:rPr>
        <w:t>Theory</w:t>
      </w:r>
    </w:p>
    <w:p w:rsidR="00E12D7C" w:rsidRPr="00AE79D9" w:rsidRDefault="007D6939" w:rsidP="00AE79D9">
      <w:pPr>
        <w:spacing w:line="480" w:lineRule="auto"/>
        <w:jc w:val="both"/>
        <w:rPr>
          <w:rFonts w:ascii="Times New Roman" w:hAnsi="Times New Roman" w:cs="Times New Roman"/>
          <w:sz w:val="24"/>
          <w:szCs w:val="24"/>
        </w:rPr>
      </w:pPr>
      <w:r w:rsidRPr="00AE79D9">
        <w:rPr>
          <w:rFonts w:ascii="Times New Roman" w:hAnsi="Times New Roman" w:cs="Times New Roman"/>
          <w:sz w:val="24"/>
          <w:szCs w:val="24"/>
        </w:rPr>
        <w:t xml:space="preserve">According to Freyd (1988), objects at rest can be </w:t>
      </w:r>
      <w:r w:rsidR="000F2C04" w:rsidRPr="00AE79D9">
        <w:rPr>
          <w:rFonts w:ascii="Times New Roman" w:hAnsi="Times New Roman" w:cs="Times New Roman"/>
          <w:sz w:val="24"/>
          <w:szCs w:val="24"/>
        </w:rPr>
        <w:t>described in</w:t>
      </w:r>
      <w:r w:rsidRPr="00AE79D9">
        <w:rPr>
          <w:rFonts w:ascii="Times New Roman" w:hAnsi="Times New Roman" w:cs="Times New Roman"/>
          <w:sz w:val="24"/>
          <w:szCs w:val="24"/>
        </w:rPr>
        <w:t xml:space="preserve"> relation to the forces operat</w:t>
      </w:r>
      <w:r w:rsidR="000F2C04" w:rsidRPr="00AE79D9">
        <w:rPr>
          <w:rFonts w:ascii="Times New Roman" w:hAnsi="Times New Roman" w:cs="Times New Roman"/>
          <w:sz w:val="24"/>
          <w:szCs w:val="24"/>
        </w:rPr>
        <w:t>ing on them</w:t>
      </w:r>
      <w:r w:rsidRPr="00AE79D9">
        <w:rPr>
          <w:rFonts w:ascii="Times New Roman" w:hAnsi="Times New Roman" w:cs="Times New Roman"/>
          <w:sz w:val="24"/>
          <w:szCs w:val="24"/>
        </w:rPr>
        <w:t xml:space="preserve"> physically</w:t>
      </w:r>
      <w:r w:rsidR="000F2C04" w:rsidRPr="00AE79D9">
        <w:rPr>
          <w:rFonts w:ascii="Times New Roman" w:hAnsi="Times New Roman" w:cs="Times New Roman"/>
          <w:sz w:val="24"/>
          <w:szCs w:val="24"/>
        </w:rPr>
        <w:t xml:space="preserve">, forces that are balanced in astatic scene (P.35). </w:t>
      </w:r>
      <w:r w:rsidR="007B442E">
        <w:rPr>
          <w:rFonts w:ascii="Times New Roman" w:hAnsi="Times New Roman" w:cs="Times New Roman"/>
          <w:sz w:val="24"/>
          <w:szCs w:val="24"/>
        </w:rPr>
        <w:t>In relation</w:t>
      </w:r>
      <w:r w:rsidR="00107B6B" w:rsidRPr="00AE79D9">
        <w:rPr>
          <w:rFonts w:ascii="Times New Roman" w:hAnsi="Times New Roman" w:cs="Times New Roman"/>
          <w:sz w:val="24"/>
          <w:szCs w:val="24"/>
        </w:rPr>
        <w:t xml:space="preserve"> to Newton’s first law, an object is not in apposition to accelerate is there is not force acting on it and so the body object will be at rest. </w:t>
      </w:r>
      <w:r w:rsidR="00E12D7C" w:rsidRPr="00AE79D9">
        <w:rPr>
          <w:rFonts w:ascii="Times New Roman" w:hAnsi="Times New Roman" w:cs="Times New Roman"/>
          <w:sz w:val="24"/>
          <w:szCs w:val="24"/>
        </w:rPr>
        <w:t xml:space="preserve">A vector refers to </w:t>
      </w:r>
      <w:r w:rsidR="001C76B8" w:rsidRPr="00AE79D9">
        <w:rPr>
          <w:rFonts w:ascii="Times New Roman" w:hAnsi="Times New Roman" w:cs="Times New Roman"/>
          <w:sz w:val="24"/>
          <w:szCs w:val="24"/>
        </w:rPr>
        <w:t>a quantity having both direction and magnitude, this includes displacement, force, acceleration</w:t>
      </w:r>
      <w:r w:rsidR="00326EFF" w:rsidRPr="00AE79D9">
        <w:rPr>
          <w:rFonts w:ascii="Times New Roman" w:hAnsi="Times New Roman" w:cs="Times New Roman"/>
          <w:sz w:val="24"/>
          <w:szCs w:val="24"/>
        </w:rPr>
        <w:t xml:space="preserve"> and velocity and they at all-time follow the addition rules.</w:t>
      </w:r>
    </w:p>
    <w:p w:rsidR="001C76B8" w:rsidRDefault="001C76B8">
      <w:r w:rsidRPr="001C76B8">
        <w:rPr>
          <w:noProof/>
        </w:rPr>
        <w:drawing>
          <wp:inline distT="0" distB="0" distL="0" distR="0">
            <wp:extent cx="5123815" cy="2085975"/>
            <wp:effectExtent l="0" t="0" r="635" b="9525"/>
            <wp:docPr id="1" name="Picture 1" descr="C:\Users\Tunic\Desktop\exp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nic\Desktop\exp 2.png"/>
                    <pic:cNvPicPr>
                      <a:picLocks noChangeAspect="1" noChangeArrowheads="1"/>
                    </pic:cNvPicPr>
                  </pic:nvPicPr>
                  <pic:blipFill rotWithShape="1">
                    <a:blip r:embed="rId5">
                      <a:extLst>
                        <a:ext uri="{28A0092B-C50C-407E-A947-70E740481C1C}">
                          <a14:useLocalDpi xmlns:a14="http://schemas.microsoft.com/office/drawing/2010/main" val="0"/>
                        </a:ext>
                      </a:extLst>
                    </a:blip>
                    <a:srcRect l="1625" t="-1" r="1246" b="12483"/>
                    <a:stretch/>
                  </pic:blipFill>
                  <pic:spPr bwMode="auto">
                    <a:xfrm>
                      <a:off x="0" y="0"/>
                      <a:ext cx="5135233" cy="2090623"/>
                    </a:xfrm>
                    <a:prstGeom prst="rect">
                      <a:avLst/>
                    </a:prstGeom>
                    <a:noFill/>
                    <a:ln>
                      <a:noFill/>
                    </a:ln>
                    <a:extLst>
                      <a:ext uri="{53640926-AAD7-44D8-BBD7-CCE9431645EC}">
                        <a14:shadowObscured xmlns:a14="http://schemas.microsoft.com/office/drawing/2010/main"/>
                      </a:ext>
                    </a:extLst>
                  </pic:spPr>
                </pic:pic>
              </a:graphicData>
            </a:graphic>
          </wp:inline>
        </w:drawing>
      </w:r>
    </w:p>
    <w:p w:rsidR="001C76B8" w:rsidRDefault="001C76B8" w:rsidP="00AE79D9">
      <w:pPr>
        <w:spacing w:line="480" w:lineRule="auto"/>
      </w:pPr>
      <w:r>
        <w:t xml:space="preserve">                        Figure 1                                                                                      Figure 2</w:t>
      </w:r>
    </w:p>
    <w:p w:rsidR="001C76B8" w:rsidRDefault="001C76B8" w:rsidP="00AE79D9">
      <w:pPr>
        <w:spacing w:line="480" w:lineRule="auto"/>
      </w:pPr>
      <w:r>
        <w:t xml:space="preserve">Figure 1 is a force of board having weights suspended by tiny wires over pulleys. Both force </w:t>
      </w:r>
      <w:r w:rsidR="00367CFD">
        <w:t xml:space="preserve">one (F1) and force two </w:t>
      </w:r>
      <w:r>
        <w:t>(F2) are balanced b</w:t>
      </w:r>
      <w:r w:rsidR="00367CFD">
        <w:t xml:space="preserve">y force three </w:t>
      </w:r>
      <w:r>
        <w:t>(F3). Both three forces act within a common central point as well as the total force which acts at the various points in Fr= F1+F2+F3</w:t>
      </w:r>
    </w:p>
    <w:p w:rsidR="001C76B8" w:rsidRDefault="001C76B8" w:rsidP="00AE79D9">
      <w:pPr>
        <w:spacing w:line="480" w:lineRule="auto"/>
      </w:pPr>
      <w:r>
        <w:t>F1F2F3, F1F2F3</w:t>
      </w:r>
      <w:r w:rsidR="004B6E05">
        <w:t>.</w:t>
      </w:r>
    </w:p>
    <w:p w:rsidR="004B6E05" w:rsidRDefault="004B6E05" w:rsidP="00AE79D9">
      <w:pPr>
        <w:spacing w:line="480" w:lineRule="auto"/>
      </w:pPr>
      <w:r>
        <w:t xml:space="preserve"> Having balanced forces or at the central point (equilibrium) the overall force acting is zero.</w:t>
      </w:r>
    </w:p>
    <w:p w:rsidR="004B6E05" w:rsidRDefault="004B6E05" w:rsidP="00AE79D9">
      <w:pPr>
        <w:spacing w:line="480" w:lineRule="auto"/>
      </w:pPr>
      <w:r>
        <w:lastRenderedPageBreak/>
        <w:t>Fr=F</w:t>
      </w:r>
      <w:r w:rsidRPr="004B6E05">
        <w:rPr>
          <w:vertAlign w:val="subscript"/>
        </w:rPr>
        <w:t>1</w:t>
      </w:r>
      <w:r>
        <w:t>+F</w:t>
      </w:r>
      <w:r w:rsidRPr="004B6E05">
        <w:rPr>
          <w:vertAlign w:val="subscript"/>
        </w:rPr>
        <w:t>2</w:t>
      </w:r>
      <w:r>
        <w:t>+F</w:t>
      </w:r>
      <w:r w:rsidRPr="004B6E05">
        <w:rPr>
          <w:vertAlign w:val="subscript"/>
        </w:rPr>
        <w:t>3</w:t>
      </w:r>
      <w:r>
        <w:t>=0.</w:t>
      </w:r>
    </w:p>
    <w:p w:rsidR="004B6E05" w:rsidRDefault="004B6E05" w:rsidP="00AE79D9">
      <w:pPr>
        <w:spacing w:line="480" w:lineRule="auto"/>
        <w:rPr>
          <w:vertAlign w:val="subscript"/>
        </w:rPr>
      </w:pPr>
      <w:r>
        <w:t>When this is rearranged, we get it to be F</w:t>
      </w:r>
      <w:r w:rsidRPr="004B6E05">
        <w:rPr>
          <w:vertAlign w:val="subscript"/>
        </w:rPr>
        <w:t>1</w:t>
      </w:r>
      <w:r>
        <w:t>+F</w:t>
      </w:r>
      <w:r w:rsidRPr="004B6E05">
        <w:rPr>
          <w:vertAlign w:val="subscript"/>
        </w:rPr>
        <w:t xml:space="preserve">2 </w:t>
      </w:r>
      <w:r>
        <w:t>=-F</w:t>
      </w:r>
      <w:r w:rsidRPr="004B6E05">
        <w:rPr>
          <w:vertAlign w:val="subscript"/>
        </w:rPr>
        <w:t>3</w:t>
      </w:r>
    </w:p>
    <w:p w:rsidR="004B6E05" w:rsidRDefault="004B6E05" w:rsidP="00AE79D9">
      <w:pPr>
        <w:spacing w:line="480" w:lineRule="auto"/>
      </w:pPr>
      <w:r>
        <w:t>In addition of two vectors, F1+F2=R=-F3, thus the weight of the resultant R and the Vector F3 are the same.</w:t>
      </w:r>
    </w:p>
    <w:p w:rsidR="004B6E05" w:rsidRDefault="004B6E05" w:rsidP="00AE79D9">
      <w:pPr>
        <w:spacing w:line="480" w:lineRule="auto"/>
      </w:pPr>
      <w:r>
        <w:t>The negative sign (–F3) means that, R and F3 are in opposing directions.</w:t>
      </w:r>
    </w:p>
    <w:p w:rsidR="004B6E05" w:rsidRDefault="004B6E05" w:rsidP="00AE79D9">
      <w:pPr>
        <w:spacing w:line="480" w:lineRule="auto"/>
        <w:rPr>
          <w:b/>
        </w:rPr>
      </w:pPr>
      <w:r w:rsidRPr="004B6E05">
        <w:rPr>
          <w:b/>
        </w:rPr>
        <w:t>Adding vectors F1 and F2 using parallelogram law</w:t>
      </w:r>
    </w:p>
    <w:p w:rsidR="004B6E05" w:rsidRDefault="00225C35" w:rsidP="00AE79D9">
      <w:pPr>
        <w:spacing w:line="480" w:lineRule="auto"/>
      </w:pPr>
      <w:r>
        <w:t xml:space="preserve">According to </w:t>
      </w:r>
      <w:r w:rsidRPr="009727FF">
        <w:rPr>
          <w:rFonts w:ascii="Times New Roman" w:hAnsi="Times New Roman" w:cs="Times New Roman"/>
          <w:sz w:val="24"/>
          <w:szCs w:val="24"/>
        </w:rPr>
        <w:t>Weltner</w:t>
      </w:r>
      <w:r>
        <w:t xml:space="preserve"> (2009), i</w:t>
      </w:r>
      <w:r w:rsidR="009727FF">
        <w:t>n the field of engineering and physics,</w:t>
      </w:r>
      <w:r>
        <w:t xml:space="preserve"> there are various quantities that must be specified by the both direction and magnitude. Examples of such quantities that incorporates velocity include the vectors qualities (P.11).</w:t>
      </w:r>
      <w:r w:rsidR="009727FF">
        <w:t xml:space="preserve"> </w:t>
      </w:r>
      <w:r w:rsidR="00155091" w:rsidRPr="00155091">
        <w:t>Vectors can be shown using lines drawn to scale in the right direction</w:t>
      </w:r>
      <w:r w:rsidR="00155091">
        <w:t>. The situation in Figure 1 can have a represen</w:t>
      </w:r>
      <w:bookmarkStart w:id="0" w:name="_GoBack"/>
      <w:bookmarkEnd w:id="0"/>
      <w:r w:rsidR="00155091">
        <w:t>tation by vector diagram indicated in figure 2.</w:t>
      </w:r>
    </w:p>
    <w:p w:rsidR="00155091" w:rsidRDefault="00155091" w:rsidP="00AE79D9">
      <w:pPr>
        <w:spacing w:line="480" w:lineRule="auto"/>
      </w:pPr>
      <w:r>
        <w:t xml:space="preserve">The result of vectors in F1 and F2 can be found with the help of the parallelogram law. If line F1 and F2 are seen as being the two sides of the parallelogram as indicated, the diagonal is as a </w:t>
      </w:r>
      <w:r w:rsidR="00847F36">
        <w:t>result of Vector R as indicated in the parallelogram figure. The weight of the parallelogram’s diagonals can be determined by the use of both mathematical and graphical methods.</w:t>
      </w:r>
    </w:p>
    <w:p w:rsidR="0040149D" w:rsidRPr="00AE79D9" w:rsidRDefault="00847F36" w:rsidP="00AE79D9">
      <w:pPr>
        <w:spacing w:line="480" w:lineRule="auto"/>
        <w:rPr>
          <w:rFonts w:ascii="Times New Roman" w:hAnsi="Times New Roman" w:cs="Times New Roman"/>
          <w:sz w:val="24"/>
          <w:szCs w:val="24"/>
        </w:rPr>
      </w:pPr>
      <w:r w:rsidRPr="00847F36">
        <w:rPr>
          <w:noProof/>
        </w:rPr>
        <w:drawing>
          <wp:inline distT="0" distB="0" distL="0" distR="0">
            <wp:extent cx="2295525" cy="2190750"/>
            <wp:effectExtent l="0" t="0" r="9525" b="0"/>
            <wp:docPr id="2" name="Picture 2" descr="C:\Users\Tunic\Desktop\fig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unic\Desktop\fig 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5525" cy="2190750"/>
                    </a:xfrm>
                    <a:prstGeom prst="rect">
                      <a:avLst/>
                    </a:prstGeom>
                    <a:noFill/>
                    <a:ln>
                      <a:noFill/>
                    </a:ln>
                  </pic:spPr>
                </pic:pic>
              </a:graphicData>
            </a:graphic>
          </wp:inline>
        </w:drawing>
      </w:r>
      <w:r w:rsidR="0040149D">
        <w:t xml:space="preserve"> </w:t>
      </w:r>
      <w:r w:rsidR="0040149D" w:rsidRPr="00AE79D9">
        <w:rPr>
          <w:rFonts w:ascii="Times New Roman" w:hAnsi="Times New Roman" w:cs="Times New Roman"/>
          <w:sz w:val="24"/>
          <w:szCs w:val="24"/>
        </w:rPr>
        <w:t>F1 + F2= R</w:t>
      </w:r>
    </w:p>
    <w:p w:rsidR="00847F36" w:rsidRDefault="00847F36" w:rsidP="00AE79D9">
      <w:pPr>
        <w:spacing w:line="480" w:lineRule="auto"/>
        <w:rPr>
          <w:rFonts w:ascii="Times New Roman" w:hAnsi="Times New Roman" w:cs="Times New Roman"/>
          <w:sz w:val="24"/>
          <w:szCs w:val="24"/>
        </w:rPr>
      </w:pPr>
      <w:r w:rsidRPr="00AE79D9">
        <w:rPr>
          <w:rFonts w:ascii="Times New Roman" w:hAnsi="Times New Roman" w:cs="Times New Roman"/>
          <w:sz w:val="24"/>
          <w:szCs w:val="24"/>
        </w:rPr>
        <w:t xml:space="preserve">                          Figure 3</w:t>
      </w:r>
    </w:p>
    <w:p w:rsidR="009727FF" w:rsidRPr="00AE79D9" w:rsidRDefault="009727FF" w:rsidP="00AE79D9">
      <w:pPr>
        <w:spacing w:line="480" w:lineRule="auto"/>
        <w:rPr>
          <w:rFonts w:ascii="Times New Roman" w:hAnsi="Times New Roman" w:cs="Times New Roman"/>
          <w:sz w:val="24"/>
          <w:szCs w:val="24"/>
        </w:rPr>
      </w:pPr>
    </w:p>
    <w:p w:rsidR="00A44C5D" w:rsidRPr="00AE79D9" w:rsidRDefault="0077780B" w:rsidP="00AE79D9">
      <w:pPr>
        <w:spacing w:line="480" w:lineRule="auto"/>
        <w:rPr>
          <w:rFonts w:ascii="Times New Roman" w:hAnsi="Times New Roman" w:cs="Times New Roman"/>
          <w:sz w:val="24"/>
          <w:szCs w:val="24"/>
        </w:rPr>
      </w:pPr>
      <w:r w:rsidRPr="00AE79D9">
        <w:rPr>
          <w:rFonts w:ascii="Times New Roman" w:hAnsi="Times New Roman" w:cs="Times New Roman"/>
          <w:sz w:val="24"/>
          <w:szCs w:val="24"/>
        </w:rPr>
        <w:t>Procedure</w:t>
      </w:r>
    </w:p>
    <w:p w:rsidR="00A44C5D" w:rsidRPr="00AE79D9" w:rsidRDefault="00A44C5D" w:rsidP="00AE79D9">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Set up the apparatus as indicated I n the figures above. Place masses at the end of each wire till all is balanced at central point.</w:t>
      </w:r>
    </w:p>
    <w:p w:rsidR="00A44C5D" w:rsidRPr="00AE79D9" w:rsidRDefault="00A44C5D" w:rsidP="00AE79D9">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Attach A4 paper behind the wires as you draw directions of the F1, F3 and F4.</w:t>
      </w:r>
    </w:p>
    <w:p w:rsidR="00A44C5D" w:rsidRPr="00AE79D9" w:rsidRDefault="00A44C5D" w:rsidP="00AE79D9">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Take measurement and have the record as M1, M2 and M3.</w:t>
      </w:r>
    </w:p>
    <w:p w:rsidR="00A44C5D" w:rsidRPr="00AE79D9" w:rsidRDefault="007F1180" w:rsidP="00AE79D9">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Do the calculations of the values of all the three forces. This is illustrated as; F</w:t>
      </w:r>
      <w:r w:rsidRPr="00AE79D9">
        <w:rPr>
          <w:rFonts w:ascii="Times New Roman" w:hAnsi="Times New Roman" w:cs="Times New Roman"/>
          <w:sz w:val="24"/>
          <w:szCs w:val="24"/>
          <w:vertAlign w:val="subscript"/>
        </w:rPr>
        <w:t>1</w:t>
      </w:r>
      <w:r w:rsidRPr="00AE79D9">
        <w:rPr>
          <w:rFonts w:ascii="Times New Roman" w:hAnsi="Times New Roman" w:cs="Times New Roman"/>
          <w:sz w:val="24"/>
          <w:szCs w:val="24"/>
        </w:rPr>
        <w:t>=M</w:t>
      </w:r>
      <w:r w:rsidRPr="00AE79D9">
        <w:rPr>
          <w:rFonts w:ascii="Times New Roman" w:hAnsi="Times New Roman" w:cs="Times New Roman"/>
          <w:sz w:val="24"/>
          <w:szCs w:val="24"/>
          <w:vertAlign w:val="subscript"/>
        </w:rPr>
        <w:t>1</w:t>
      </w:r>
      <w:r w:rsidR="00F914A1" w:rsidRPr="00AE79D9">
        <w:rPr>
          <w:rFonts w:ascii="Times New Roman" w:hAnsi="Times New Roman" w:cs="Times New Roman"/>
          <w:sz w:val="24"/>
          <w:szCs w:val="24"/>
        </w:rPr>
        <w:t>.</w:t>
      </w:r>
      <w:r w:rsidR="00E45BF7" w:rsidRPr="00AE79D9">
        <w:rPr>
          <w:rFonts w:ascii="Times New Roman" w:hAnsi="Times New Roman" w:cs="Times New Roman"/>
          <w:sz w:val="24"/>
          <w:szCs w:val="24"/>
        </w:rPr>
        <w:t xml:space="preserve">g  or </w:t>
      </w:r>
      <w:r w:rsidRPr="00AE79D9">
        <w:rPr>
          <w:rFonts w:ascii="Times New Roman" w:hAnsi="Times New Roman" w:cs="Times New Roman"/>
          <w:sz w:val="24"/>
          <w:szCs w:val="24"/>
        </w:rPr>
        <w:t>F</w:t>
      </w:r>
      <w:r w:rsidR="004122F0" w:rsidRPr="00AE79D9">
        <w:rPr>
          <w:rFonts w:ascii="Times New Roman" w:hAnsi="Times New Roman" w:cs="Times New Roman"/>
          <w:sz w:val="24"/>
          <w:szCs w:val="24"/>
          <w:vertAlign w:val="subscript"/>
        </w:rPr>
        <w:t>3</w:t>
      </w:r>
      <w:r w:rsidRPr="00AE79D9">
        <w:rPr>
          <w:rFonts w:ascii="Times New Roman" w:hAnsi="Times New Roman" w:cs="Times New Roman"/>
          <w:sz w:val="24"/>
          <w:szCs w:val="24"/>
        </w:rPr>
        <w:t>=M</w:t>
      </w:r>
      <w:r w:rsidR="004122F0" w:rsidRPr="00AE79D9">
        <w:rPr>
          <w:rFonts w:ascii="Times New Roman" w:hAnsi="Times New Roman" w:cs="Times New Roman"/>
          <w:sz w:val="24"/>
          <w:szCs w:val="24"/>
          <w:vertAlign w:val="subscript"/>
        </w:rPr>
        <w:t>3</w:t>
      </w:r>
      <w:r w:rsidR="00F914A1" w:rsidRPr="00AE79D9">
        <w:rPr>
          <w:rFonts w:ascii="Times New Roman" w:hAnsi="Times New Roman" w:cs="Times New Roman"/>
          <w:sz w:val="24"/>
          <w:szCs w:val="24"/>
        </w:rPr>
        <w:t>.</w:t>
      </w:r>
      <w:r w:rsidR="00E45BF7" w:rsidRPr="00AE79D9">
        <w:rPr>
          <w:rFonts w:ascii="Times New Roman" w:hAnsi="Times New Roman" w:cs="Times New Roman"/>
          <w:sz w:val="24"/>
          <w:szCs w:val="24"/>
        </w:rPr>
        <w:t xml:space="preserve">g </w:t>
      </w:r>
      <w:r w:rsidR="004122F0" w:rsidRPr="00AE79D9">
        <w:rPr>
          <w:rFonts w:ascii="Times New Roman" w:hAnsi="Times New Roman" w:cs="Times New Roman"/>
          <w:sz w:val="24"/>
          <w:szCs w:val="24"/>
        </w:rPr>
        <w:t xml:space="preserve"> </w:t>
      </w:r>
      <w:proofErr w:type="spellStart"/>
      <w:r w:rsidR="004122F0" w:rsidRPr="00AE79D9">
        <w:rPr>
          <w:rFonts w:ascii="Times New Roman" w:hAnsi="Times New Roman" w:cs="Times New Roman"/>
          <w:sz w:val="24"/>
          <w:szCs w:val="24"/>
        </w:rPr>
        <w:t>e.t.c</w:t>
      </w:r>
      <w:proofErr w:type="spellEnd"/>
    </w:p>
    <w:p w:rsidR="002853C4" w:rsidRPr="00AE79D9" w:rsidRDefault="007F1180" w:rsidP="00AE79D9">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Using Graphical Methods; Apply the triangle or parallelogram law for the added force. Graphically add F1 and F2</w:t>
      </w:r>
      <w:r w:rsidR="002853C4" w:rsidRPr="00AE79D9">
        <w:rPr>
          <w:rFonts w:ascii="Times New Roman" w:hAnsi="Times New Roman" w:cs="Times New Roman"/>
          <w:sz w:val="24"/>
          <w:szCs w:val="24"/>
        </w:rPr>
        <w:t>, then determine the vector’s length representing R which is the resultant force. Do the value comparison of R and F3.</w:t>
      </w:r>
    </w:p>
    <w:p w:rsidR="002853C4" w:rsidRPr="00AE79D9" w:rsidRDefault="002853C4" w:rsidP="00AE79D9">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Mathematical formula, resolving the F 1, F2 and F3, to the vertical and horizontal components, always check if the system in at central point.</w:t>
      </w:r>
    </w:p>
    <w:p w:rsidR="002853C4" w:rsidRPr="00AE79D9" w:rsidRDefault="002853C4" w:rsidP="00AE79D9">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 xml:space="preserve">Do a comparison of both the mathematical and graphical method used to determine the magnitude of </w:t>
      </w:r>
      <w:r w:rsidR="007F5687" w:rsidRPr="00AE79D9">
        <w:rPr>
          <w:rFonts w:ascii="Times New Roman" w:hAnsi="Times New Roman" w:cs="Times New Roman"/>
          <w:sz w:val="24"/>
          <w:szCs w:val="24"/>
        </w:rPr>
        <w:t>Resultant force R</w:t>
      </w:r>
      <w:r w:rsidRPr="00AE79D9">
        <w:rPr>
          <w:rFonts w:ascii="Times New Roman" w:hAnsi="Times New Roman" w:cs="Times New Roman"/>
          <w:sz w:val="24"/>
          <w:szCs w:val="24"/>
        </w:rPr>
        <w:t>.</w:t>
      </w:r>
    </w:p>
    <w:p w:rsidR="00911306" w:rsidRPr="00AE79D9" w:rsidRDefault="007F5687" w:rsidP="00AE79D9">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Draft a report considering the provided guidelines.</w:t>
      </w:r>
      <w:r w:rsidR="00911306" w:rsidRPr="00AE79D9">
        <w:rPr>
          <w:rFonts w:ascii="Times New Roman" w:hAnsi="Times New Roman" w:cs="Times New Roman"/>
          <w:sz w:val="24"/>
          <w:szCs w:val="24"/>
        </w:rPr>
        <w:t xml:space="preserve">    </w:t>
      </w:r>
    </w:p>
    <w:p w:rsidR="00AB7F86" w:rsidRPr="00AE79D9" w:rsidRDefault="00123D91" w:rsidP="00AE79D9">
      <w:pPr>
        <w:spacing w:line="480" w:lineRule="auto"/>
        <w:rPr>
          <w:rFonts w:ascii="Times New Roman" w:hAnsi="Times New Roman" w:cs="Times New Roman"/>
          <w:b/>
          <w:sz w:val="24"/>
          <w:szCs w:val="24"/>
        </w:rPr>
      </w:pPr>
      <w:r w:rsidRPr="00AE79D9">
        <w:rPr>
          <w:rFonts w:ascii="Times New Roman" w:hAnsi="Times New Roman" w:cs="Times New Roman"/>
          <w:b/>
          <w:sz w:val="24"/>
          <w:szCs w:val="24"/>
        </w:rPr>
        <w:t>Work cited</w:t>
      </w:r>
    </w:p>
    <w:p w:rsidR="007D6939" w:rsidRDefault="007D6939" w:rsidP="00AE79D9">
      <w:pPr>
        <w:spacing w:line="480" w:lineRule="auto"/>
        <w:rPr>
          <w:rFonts w:ascii="Times New Roman" w:hAnsi="Times New Roman" w:cs="Times New Roman"/>
          <w:sz w:val="24"/>
          <w:szCs w:val="24"/>
        </w:rPr>
      </w:pPr>
      <w:r w:rsidRPr="00AE79D9">
        <w:rPr>
          <w:rFonts w:ascii="Times New Roman" w:hAnsi="Times New Roman" w:cs="Times New Roman"/>
          <w:sz w:val="24"/>
          <w:szCs w:val="24"/>
        </w:rPr>
        <w:t xml:space="preserve">Freyd, J.J., Pantzer, T.M. and Cheng, J.L., 1988. Representing statics as forces in equilibrium. Journal of Experimental Psychology: General, 117(4), p.395. </w:t>
      </w:r>
    </w:p>
    <w:p w:rsidR="009727FF" w:rsidRPr="00AE79D9" w:rsidRDefault="009727FF" w:rsidP="00AE79D9">
      <w:pPr>
        <w:spacing w:line="480" w:lineRule="auto"/>
        <w:rPr>
          <w:rFonts w:ascii="Times New Roman" w:hAnsi="Times New Roman" w:cs="Times New Roman"/>
          <w:sz w:val="24"/>
          <w:szCs w:val="24"/>
        </w:rPr>
      </w:pPr>
      <w:r w:rsidRPr="009727FF">
        <w:rPr>
          <w:rFonts w:ascii="Times New Roman" w:hAnsi="Times New Roman" w:cs="Times New Roman"/>
          <w:sz w:val="24"/>
          <w:szCs w:val="24"/>
        </w:rPr>
        <w:t xml:space="preserve">Weltner, K., Schuster, P., Weber, W.J. and </w:t>
      </w:r>
      <w:proofErr w:type="spellStart"/>
      <w:r w:rsidRPr="009727FF">
        <w:rPr>
          <w:rFonts w:ascii="Times New Roman" w:hAnsi="Times New Roman" w:cs="Times New Roman"/>
          <w:sz w:val="24"/>
          <w:szCs w:val="24"/>
        </w:rPr>
        <w:t>Grosjean</w:t>
      </w:r>
      <w:proofErr w:type="spellEnd"/>
      <w:r w:rsidRPr="009727FF">
        <w:rPr>
          <w:rFonts w:ascii="Times New Roman" w:hAnsi="Times New Roman" w:cs="Times New Roman"/>
          <w:sz w:val="24"/>
          <w:szCs w:val="24"/>
        </w:rPr>
        <w:t>, J., 2009. Vector Algebra I: Scalars and Vectors. In Mathematics for Physicists and Engineers (pp. 1-21). Springer, Berlin, Heidelberg.</w:t>
      </w:r>
      <w:r>
        <w:rPr>
          <w:rFonts w:ascii="Times New Roman" w:hAnsi="Times New Roman" w:cs="Times New Roman"/>
          <w:sz w:val="24"/>
          <w:szCs w:val="24"/>
        </w:rPr>
        <w:t xml:space="preserve"> </w:t>
      </w:r>
    </w:p>
    <w:sectPr w:rsidR="009727FF" w:rsidRPr="00AE79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87ABB"/>
    <w:multiLevelType w:val="hybridMultilevel"/>
    <w:tmpl w:val="77D0DC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F35"/>
    <w:rsid w:val="000F2C04"/>
    <w:rsid w:val="00107B6B"/>
    <w:rsid w:val="00123D91"/>
    <w:rsid w:val="00155091"/>
    <w:rsid w:val="001C76B8"/>
    <w:rsid w:val="00225C35"/>
    <w:rsid w:val="002853C4"/>
    <w:rsid w:val="002F7F6F"/>
    <w:rsid w:val="00326EFF"/>
    <w:rsid w:val="00367CFD"/>
    <w:rsid w:val="003D4FC6"/>
    <w:rsid w:val="0040149D"/>
    <w:rsid w:val="004122F0"/>
    <w:rsid w:val="004B6E05"/>
    <w:rsid w:val="00633F35"/>
    <w:rsid w:val="0077780B"/>
    <w:rsid w:val="007B442E"/>
    <w:rsid w:val="007D6939"/>
    <w:rsid w:val="007F1180"/>
    <w:rsid w:val="007F5687"/>
    <w:rsid w:val="00847F36"/>
    <w:rsid w:val="00911306"/>
    <w:rsid w:val="009727FF"/>
    <w:rsid w:val="00A2116B"/>
    <w:rsid w:val="00A44C5D"/>
    <w:rsid w:val="00AB7F86"/>
    <w:rsid w:val="00AE79D9"/>
    <w:rsid w:val="00D17B1E"/>
    <w:rsid w:val="00DB2C40"/>
    <w:rsid w:val="00E12D7C"/>
    <w:rsid w:val="00E45BF7"/>
    <w:rsid w:val="00F914A1"/>
    <w:rsid w:val="00FA0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749981-94C4-4C3C-8485-8D376ACE8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F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C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3</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21</cp:revision>
  <dcterms:created xsi:type="dcterms:W3CDTF">2021-01-08T22:25:00Z</dcterms:created>
  <dcterms:modified xsi:type="dcterms:W3CDTF">2021-01-09T12:40:00Z</dcterms:modified>
</cp:coreProperties>
</file>